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28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3976"/>
        <w:gridCol w:w="3976"/>
        <w:gridCol w:w="3953"/>
        <w:gridCol w:w="23"/>
      </w:tblGrid>
      <w:tr w:rsidR="00B12B21" w:rsidTr="006870D7">
        <w:trPr>
          <w:trHeight w:val="3402"/>
        </w:trPr>
        <w:tc>
          <w:tcPr>
            <w:tcW w:w="11928" w:type="dxa"/>
            <w:gridSpan w:val="4"/>
          </w:tcPr>
          <w:p w:rsidR="00B12B21" w:rsidRDefault="00E33578" w:rsidP="00B67CCB">
            <w:pPr>
              <w:pStyle w:val="Heading1"/>
              <w:spacing w:before="120"/>
              <w:ind w:left="917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112DCE2" wp14:editId="6BB09E9E">
                      <wp:simplePos x="0" y="0"/>
                      <wp:positionH relativeFrom="column">
                        <wp:posOffset>4433535</wp:posOffset>
                      </wp:positionH>
                      <wp:positionV relativeFrom="paragraph">
                        <wp:posOffset>-1709874</wp:posOffset>
                      </wp:positionV>
                      <wp:extent cx="4370641" cy="4762912"/>
                      <wp:effectExtent l="0" t="0" r="0" b="3810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0641" cy="4762912"/>
                                <a:chOff x="0" y="0"/>
                                <a:chExt cx="4370641" cy="4762912"/>
                              </a:xfrm>
                            </wpg:grpSpPr>
                            <wps:wsp>
                              <wps:cNvPr id="17" name="Hexagon 17"/>
                              <wps:cNvSpPr/>
                              <wps:spPr>
                                <a:xfrm rot="5400000">
                                  <a:off x="560324" y="274002"/>
                                  <a:ext cx="4084320" cy="3536315"/>
                                </a:xfrm>
                                <a:prstGeom prst="hexagon">
                                  <a:avLst>
                                    <a:gd name="adj" fmla="val 29180"/>
                                    <a:gd name="vf" fmla="val 115470"/>
                                  </a:avLst>
                                </a:prstGeom>
                                <a:solidFill>
                                  <a:srgbClr val="9999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Hexagon 25"/>
                              <wps:cNvSpPr/>
                              <wps:spPr>
                                <a:xfrm rot="5400000">
                                  <a:off x="126874" y="1277467"/>
                                  <a:ext cx="3201252" cy="2765425"/>
                                </a:xfrm>
                                <a:prstGeom prst="hexagon">
                                  <a:avLst>
                                    <a:gd name="adj" fmla="val 29180"/>
                                    <a:gd name="vf" fmla="val 115470"/>
                                  </a:avLst>
                                </a:prstGeom>
                                <a:noFill/>
                                <a:ln w="50800">
                                  <a:solidFill>
                                    <a:srgbClr val="FFFF3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Hexagon 26"/>
                              <wps:cNvSpPr/>
                              <wps:spPr>
                                <a:xfrm rot="5400000">
                                  <a:off x="2169430" y="3011264"/>
                                  <a:ext cx="1910080" cy="1593215"/>
                                </a:xfrm>
                                <a:prstGeom prst="hexagon">
                                  <a:avLst>
                                    <a:gd name="adj" fmla="val 29180"/>
                                    <a:gd name="vf" fmla="val 115470"/>
                                  </a:avLst>
                                </a:prstGeom>
                                <a:noFill/>
                                <a:ln w="50800">
                                  <a:solidFill>
                                    <a:srgbClr val="FF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Hexagon 27"/>
                              <wps:cNvSpPr/>
                              <wps:spPr>
                                <a:xfrm rot="5400000">
                                  <a:off x="-116570" y="2364060"/>
                                  <a:ext cx="1826356" cy="1593215"/>
                                </a:xfrm>
                                <a:prstGeom prst="hexagon">
                                  <a:avLst>
                                    <a:gd name="adj" fmla="val 29180"/>
                                    <a:gd name="vf" fmla="val 115470"/>
                                  </a:avLst>
                                </a:prstGeom>
                                <a:solidFill>
                                  <a:srgbClr val="FF9900">
                                    <a:alpha val="60000"/>
                                  </a:srgbClr>
                                </a:solidFill>
                                <a:ln w="508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BC9A04" id="Group 28" o:spid="_x0000_s1026" style="position:absolute;margin-left:349.1pt;margin-top:-134.65pt;width:344.15pt;height:375.05pt;z-index:251680768" coordsize="43706,47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Hexagon 17" o:spid="_x0000_s1027" type="#_x0000_t9" style="position:absolute;left:5603;top:2740;width:40843;height:353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" adj="5457" fillcolor="#990" stroked="f" strokeweight="2.25pt"/>
                      <v:shape id="Hexagon 25" o:spid="_x0000_s1028" type="#_x0000_t9" style="position:absolute;left:1268;top:12774;width:32013;height:276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" adj="5445" filled="f" strokecolor="#ff3" strokeweight="4pt"/>
                      <v:shape id="Hexagon 26" o:spid="_x0000_s1029" type="#_x0000_t9" style="position:absolute;left:21693;top:30113;width:19101;height:1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" adj="5257" filled="f" strokecolor="#f90" strokeweight="4pt"/>
                      <v:shape id="Hexagon 27" o:spid="_x0000_s1030" type="#_x0000_t9" style="position:absolute;left:-1166;top:23640;width:18264;height:1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" adj="5498" fillcolor="#f90" stroked="f" strokeweight="4pt">
                        <v:fill opacity="39321f"/>
                      </v:shape>
                    </v:group>
                  </w:pict>
                </mc:Fallback>
              </mc:AlternateContent>
            </w:r>
          </w:p>
          <w:p w:rsidR="00B12B21" w:rsidRPr="00213398" w:rsidRDefault="00213398" w:rsidP="00B67CCB">
            <w:pPr>
              <w:pStyle w:val="Heading1"/>
              <w:spacing w:before="120"/>
              <w:ind w:left="917"/>
              <w:rPr>
                <w:i w:val="0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1C20F67" wp14:editId="3CD5D3EF">
                      <wp:extent cx="4049485" cy="1733266"/>
                      <wp:effectExtent l="0" t="0" r="0" b="635"/>
                      <wp:docPr id="15" name="Group 15" descr="text bl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9485" cy="1733266"/>
                                <a:chOff x="0" y="1"/>
                                <a:chExt cx="4049485" cy="1733266"/>
                              </a:xfrm>
                            </wpg:grpSpPr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1"/>
                                  <a:ext cx="4049485" cy="981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3398" w:rsidRPr="00E33578" w:rsidRDefault="001068D4" w:rsidP="00222913">
                                    <w:pPr>
                                      <w:pStyle w:val="Title"/>
                                      <w:rPr>
                                        <w:color w:val="FF9900"/>
                                      </w:rPr>
                                    </w:pPr>
                                    <w:r>
                                      <w:rPr>
                                        <w:color w:val="FF9900"/>
                                      </w:rPr>
                                      <w:t xml:space="preserve">SCRUTINY: BY </w:t>
                                    </w:r>
                                    <w:r w:rsidR="002D0AAE">
                                      <w:rPr>
                                        <w:color w:val="FF9900"/>
                                      </w:rPr>
                                      <w:t>YP</w:t>
                                    </w:r>
                                    <w:r>
                                      <w:rPr>
                                        <w:color w:val="FF9900"/>
                                      </w:rPr>
                                      <w:t xml:space="preserve">, FOR </w:t>
                                    </w:r>
                                    <w:r w:rsidR="002D0AAE">
                                      <w:rPr>
                                        <w:color w:val="FF9900"/>
                                      </w:rPr>
                                      <w:t>YP*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54373" y="1104925"/>
                                  <a:ext cx="2256315" cy="628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3398" w:rsidRPr="00E33578" w:rsidRDefault="00E33578" w:rsidP="00213398">
                                    <w:pPr>
                                      <w:spacing w:after="160" w:line="264" w:lineRule="auto"/>
                                      <w:jc w:val="both"/>
                                      <w:rPr>
                                        <w:rStyle w:val="Strong"/>
                                        <w:color w:val="999900"/>
                                      </w:rPr>
                                    </w:pPr>
                                    <w:r w:rsidRPr="00E33578">
                                      <w:rPr>
                                        <w:rStyle w:val="Strong"/>
                                        <w:color w:val="999900"/>
                                      </w:rPr>
                                      <w:t>Hertfordshire County Council</w:t>
                                    </w:r>
                                    <w:r w:rsidR="00213398" w:rsidRPr="00E33578">
                                      <w:rPr>
                                        <w:rStyle w:val="Strong"/>
                                        <w:color w:val="999900"/>
                                      </w:rPr>
                                      <w:t xml:space="preserve"> </w:t>
                                    </w:r>
                                  </w:p>
                                  <w:p w:rsidR="00E33578" w:rsidRPr="00E33578" w:rsidRDefault="00E33578" w:rsidP="00213398">
                                    <w:pPr>
                                      <w:spacing w:after="160" w:line="264" w:lineRule="auto"/>
                                      <w:jc w:val="both"/>
                                      <w:rPr>
                                        <w:rStyle w:val="Strong"/>
                                        <w:color w:val="9999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color w:val="999900"/>
                                      </w:rPr>
                                      <w:t>Scrutiny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154375" y="982100"/>
                                  <a:ext cx="3202994" cy="95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20F67" id="Group 15" o:spid="_x0000_s1026" alt="text block" style="width:318.85pt;height:136.5pt;mso-position-horizontal-relative:char;mso-position-vertical-relative:line" coordorigin="" coordsize="40494,1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width:40494;height:9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213398" w:rsidRPr="00E33578" w:rsidRDefault="001068D4" w:rsidP="00222913">
                              <w:pPr>
                                <w:pStyle w:val="Title"/>
                                <w:rPr>
                                  <w:color w:val="FF9900"/>
                                </w:rPr>
                              </w:pPr>
                              <w:r>
                                <w:rPr>
                                  <w:color w:val="FF9900"/>
                                </w:rPr>
                                <w:t xml:space="preserve">SCRUTINY: BY </w:t>
                              </w:r>
                              <w:r w:rsidR="002D0AAE">
                                <w:rPr>
                                  <w:color w:val="FF9900"/>
                                </w:rPr>
                                <w:t>YP</w:t>
                              </w:r>
                              <w:r>
                                <w:rPr>
                                  <w:color w:val="FF9900"/>
                                </w:rPr>
                                <w:t xml:space="preserve">, FOR </w:t>
                              </w:r>
                              <w:r w:rsidR="002D0AAE">
                                <w:rPr>
                                  <w:color w:val="FF9900"/>
                                </w:rPr>
                                <w:t>YP*</w:t>
                              </w:r>
                            </w:p>
                          </w:txbxContent>
                        </v:textbox>
                      </v:shape>
                      <v:shape id="Text Box 13" o:spid="_x0000_s1028" type="#_x0000_t202" style="position:absolute;left:1543;top:11049;width:22563;height:6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R7vwAAANsAAAAPAAAAZHJzL2Rvd25yZXYueG1sRE9Li8Iw&#10;EL4L/ocwC3uz6SqI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DF0RR7vwAAANsAAAAPAAAAAAAA&#10;AAAAAAAAAAcCAABkcnMvZG93bnJldi54bWxQSwUGAAAAAAMAAwC3AAAA8wIAAAAA&#10;" filled="f" stroked="f" strokeweight=".5pt">
                        <v:textbox inset="0,,0">
                          <w:txbxContent>
                            <w:p w:rsidR="00213398" w:rsidRPr="00E33578" w:rsidRDefault="00E33578" w:rsidP="00213398">
                              <w:pPr>
                                <w:spacing w:after="160" w:line="264" w:lineRule="auto"/>
                                <w:jc w:val="both"/>
                                <w:rPr>
                                  <w:rStyle w:val="Strong"/>
                                  <w:color w:val="999900"/>
                                </w:rPr>
                              </w:pPr>
                              <w:r w:rsidRPr="00E33578">
                                <w:rPr>
                                  <w:rStyle w:val="Strong"/>
                                  <w:color w:val="999900"/>
                                </w:rPr>
                                <w:t>Hertfordshire County Council</w:t>
                              </w:r>
                              <w:r w:rsidR="00213398" w:rsidRPr="00E33578">
                                <w:rPr>
                                  <w:rStyle w:val="Strong"/>
                                  <w:color w:val="999900"/>
                                </w:rPr>
                                <w:t xml:space="preserve"> </w:t>
                              </w:r>
                            </w:p>
                            <w:p w:rsidR="00E33578" w:rsidRPr="00E33578" w:rsidRDefault="00E33578" w:rsidP="00213398">
                              <w:pPr>
                                <w:spacing w:after="160" w:line="264" w:lineRule="auto"/>
                                <w:jc w:val="both"/>
                                <w:rPr>
                                  <w:rStyle w:val="Strong"/>
                                  <w:color w:val="999900"/>
                                </w:rPr>
                              </w:pPr>
                              <w:r>
                                <w:rPr>
                                  <w:rStyle w:val="Strong"/>
                                  <w:color w:val="999900"/>
                                </w:rPr>
                                <w:t>Scrutiny</w:t>
                              </w:r>
                            </w:p>
                          </w:txbxContent>
                        </v:textbox>
                      </v:shape>
                      <v:rect id="Rectangle 14" o:spid="_x0000_s1029" style="position:absolute;left:1543;top:9821;width:32030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" fillcolor="#f90" stroked="f" strokeweight="2.25pt"/>
                      <w10:anchorlock/>
                    </v:group>
                  </w:pict>
                </mc:Fallback>
              </mc:AlternateContent>
            </w:r>
            <w:r w:rsidR="00B12B21">
              <w:br w:type="page"/>
            </w:r>
          </w:p>
        </w:tc>
      </w:tr>
      <w:tr w:rsidR="00213398" w:rsidTr="006870D7">
        <w:trPr>
          <w:trHeight w:val="4093"/>
        </w:trPr>
        <w:tc>
          <w:tcPr>
            <w:tcW w:w="3976" w:type="dxa"/>
          </w:tcPr>
          <w:p w:rsidR="00213398" w:rsidRDefault="00B67CCB" w:rsidP="006870D7">
            <w:pPr>
              <w:spacing w:after="160" w:line="264" w:lineRule="auto"/>
              <w:ind w:left="95"/>
              <w:rPr>
                <w:noProof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6A2F84F" wp14:editId="051CB73C">
                      <wp:extent cx="2340000" cy="3095625"/>
                      <wp:effectExtent l="0" t="0" r="0" b="0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000" cy="3095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 id="3">
                              <w:txbxContent>
                                <w:p w:rsidR="006E5BE8" w:rsidRPr="005B6334" w:rsidRDefault="006E5BE8" w:rsidP="006870D7">
                                  <w:pPr>
                                    <w:spacing w:after="120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In 2017 we were looking for ways of engaging with audiences outside of </w:t>
                                  </w:r>
                                  <w:r w:rsidR="003355CC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our</w:t>
                                  </w: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</w:t>
                                  </w:r>
                                  <w:r w:rsidR="002D0AAE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interest </w:t>
                                  </w: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group.</w:t>
                                  </w:r>
                                </w:p>
                                <w:p w:rsidR="006E5BE8" w:rsidRPr="005B6334" w:rsidRDefault="006E5BE8" w:rsidP="006870D7">
                                  <w:pPr>
                                    <w:spacing w:after="120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Simultaneously Children’s Services were trying to find ways to further capture the voice of young people</w:t>
                                  </w:r>
                                  <w:r w:rsidR="003355CC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(YP)</w:t>
                                  </w: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in care.</w:t>
                                  </w:r>
                                </w:p>
                                <w:p w:rsidR="006E5BE8" w:rsidRPr="005B6334" w:rsidRDefault="006E5BE8" w:rsidP="006870D7">
                                  <w:pPr>
                                    <w:spacing w:after="120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We realized that combining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 </w:t>
                                  </w: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these issues would make the </w:t>
                                  </w:r>
                                  <w:r w:rsidR="003355CC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voice of </w:t>
                                  </w:r>
                                  <w:r w:rsidR="005C176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YP </w:t>
                                  </w: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in care</w:t>
                                  </w:r>
                                  <w:r w:rsidR="005C176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</w:t>
                                  </w: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heard and shar</w:t>
                                  </w:r>
                                  <w:r w:rsidR="002D0AAE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e</w:t>
                                  </w: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the benefit of scrutiny and the impact it can have, to a wider audience.</w:t>
                                  </w:r>
                                </w:p>
                                <w:p w:rsidR="00B722B6" w:rsidRPr="00F17B38" w:rsidRDefault="005B6334" w:rsidP="006870D7">
                                  <w:pPr>
                                    <w:spacing w:after="120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To achieve this we </w:t>
                                  </w:r>
                                  <w:r w:rsidR="002D0AAE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decided </w:t>
                                  </w:r>
                                  <w:r w:rsidRPr="005B6334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to hold a task and finish group, replacing Councillors with </w:t>
                                  </w:r>
                                  <w:r w:rsidR="005C176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YP</w:t>
                                  </w:r>
                                  <w:r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from the Children in Care </w:t>
                                  </w:r>
                                  <w:r w:rsidRPr="002D0AAE">
                                    <w:rPr>
                                      <w:rStyle w:val="NoSpacingChar"/>
                                    </w:rPr>
                                    <w:t>Council</w:t>
                                  </w:r>
                                  <w:r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(CHICC).</w:t>
                                  </w:r>
                                  <w:r w:rsidR="00B722B6"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796897" w:rsidRDefault="00796897" w:rsidP="006870D7">
                                  <w:pPr>
                                    <w:spacing w:after="120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The first challenge was to condense all the topics CHICC members wanted to scrutinize. Eventually we focused </w:t>
                                  </w:r>
                                  <w:r w:rsidR="002D0AAE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on </w:t>
                                  </w:r>
                                  <w:r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how the service manages </w:t>
                                  </w:r>
                                  <w:r w:rsidR="001068D4"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children in care</w:t>
                                  </w:r>
                                  <w:r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</w:t>
                                  </w:r>
                                  <w:r w:rsidR="001068D4"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returning to birth families</w:t>
                                  </w:r>
                                  <w:r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.</w:t>
                                  </w:r>
                                  <w:r w:rsidR="001068D4"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843B77" w:rsidRPr="00F17B38" w:rsidRDefault="006870D7" w:rsidP="006870D7">
                                  <w:pPr>
                                    <w:spacing w:after="120"/>
                                    <w:ind w:left="-142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 </w:t>
                                  </w:r>
                                  <w:r w:rsidR="00843B77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We worked with officers to agree that </w:t>
                                  </w:r>
                                  <w:r w:rsidR="00847727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they would commit to action the resulting </w:t>
                                  </w:r>
                                  <w:r w:rsidR="005004A6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recommendations.</w:t>
                                  </w:r>
                                </w:p>
                                <w:p w:rsidR="00F17B38" w:rsidRDefault="005004A6" w:rsidP="006870D7">
                                  <w:pPr>
                                    <w:spacing w:after="120"/>
                                    <w:ind w:left="-142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The CHICC</w:t>
                                  </w:r>
                                  <w:r w:rsidR="00F17B38"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appointed</w:t>
                                  </w:r>
                                  <w:r w:rsidR="00847727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their own YP</w:t>
                                  </w:r>
                                  <w:r w:rsidR="00F17B38"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Chair and we briefe</w:t>
                                  </w:r>
                                  <w:r w:rsidR="00D9698F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d them and supported the development of key lines of enquiry </w:t>
                                  </w:r>
                                  <w:r w:rsidR="00F17B38" w:rsidRPr="00F17B38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as we would with Councillors. </w:t>
                                  </w:r>
                                </w:p>
                                <w:p w:rsidR="002165E8" w:rsidRPr="00F17B38" w:rsidRDefault="002165E8" w:rsidP="006870D7">
                                  <w:pPr>
                                    <w:spacing w:after="120"/>
                                    <w:ind w:left="-142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Throughout the day YP challenged officers on current practice and brought areas of concern to the attention of those present.</w:t>
                                  </w:r>
                                </w:p>
                                <w:p w:rsidR="00B722B6" w:rsidRPr="00F17B38" w:rsidRDefault="00D9698F" w:rsidP="006870D7">
                                  <w:pPr>
                                    <w:spacing w:after="120"/>
                                    <w:ind w:left="-142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The recommendations </w:t>
                                  </w:r>
                                  <w:r w:rsidR="006D7256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were put to officers with a deadline for response as with legislation for regular scrutiny.</w:t>
                                  </w:r>
                                </w:p>
                                <w:p w:rsidR="00847727" w:rsidRDefault="006D7256" w:rsidP="006870D7">
                                  <w:pPr>
                                    <w:spacing w:after="120"/>
                                    <w:ind w:left="-142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The outcomes</w:t>
                                  </w:r>
                                  <w:r w:rsidR="003355CC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were</w:t>
                                  </w: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reported to</w:t>
                                  </w:r>
                                  <w:r w:rsidR="00847727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O</w:t>
                                  </w:r>
                                  <w:r w:rsidR="00847727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verview </w:t>
                                  </w: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S</w:t>
                                  </w:r>
                                  <w:r w:rsidR="00847727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crutiny </w:t>
                                  </w: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C</w:t>
                                  </w:r>
                                  <w:r w:rsidR="00847727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ommittee</w:t>
                                  </w: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  <w:p w:rsidR="00CA0861" w:rsidRDefault="003355CC" w:rsidP="006870D7">
                                  <w:pPr>
                                    <w:spacing w:after="120"/>
                                    <w:ind w:left="-142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Feedback from the CHICC was positive of how they had been able to influence </w:t>
                                  </w:r>
                                  <w:r w:rsidR="00847727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future work.</w:t>
                                  </w:r>
                                </w:p>
                                <w:p w:rsidR="00B67CCB" w:rsidRPr="005B6334" w:rsidRDefault="006D7256" w:rsidP="006870D7">
                                  <w:pPr>
                                    <w:spacing w:after="120"/>
                                    <w:ind w:left="-142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We succeeded in incre</w:t>
                                  </w:r>
                                  <w:r w:rsidR="005C176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asing awareness of scrutiny and hearing the voice of YP.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A2F84F" id="Text Box 18" o:spid="_x0000_s1030" type="#_x0000_t202" style="width:184.25pt;height:2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" filled="f" stroked="f" strokeweight=".5pt">
                      <v:textbox style="mso-next-textbox:#Text Box 19">
                        <w:txbxContent>
                          <w:p w:rsidR="006E5BE8" w:rsidRPr="005B6334" w:rsidRDefault="006E5BE8" w:rsidP="006870D7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In 2017 we were looking for ways of engaging with audiences outside of </w:t>
                            </w:r>
                            <w:r w:rsidR="003355CC">
                              <w:rPr>
                                <w:rFonts w:asciiTheme="majorHAnsi" w:hAnsiTheme="majorHAnsi"/>
                                <w:lang w:val="en-GB"/>
                              </w:rPr>
                              <w:t>our</w:t>
                            </w: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</w:t>
                            </w:r>
                            <w:r w:rsidR="002D0AAE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interest </w:t>
                            </w: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>group.</w:t>
                            </w:r>
                          </w:p>
                          <w:p w:rsidR="006E5BE8" w:rsidRPr="005B6334" w:rsidRDefault="006E5BE8" w:rsidP="006870D7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>Simultaneously Children’s Services were trying to find ways to further capture the voice of young people</w:t>
                            </w:r>
                            <w:r w:rsidR="003355CC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(YP)</w:t>
                            </w: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in care.</w:t>
                            </w:r>
                          </w:p>
                          <w:p w:rsidR="006E5BE8" w:rsidRPr="005B6334" w:rsidRDefault="006E5BE8" w:rsidP="006870D7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>We realized that combining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these issues would make the </w:t>
                            </w:r>
                            <w:r w:rsidR="003355CC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voice of </w:t>
                            </w:r>
                            <w:r w:rsidR="005C1769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YP </w:t>
                            </w: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>in care</w:t>
                            </w:r>
                            <w:r w:rsidR="005C1769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</w:t>
                            </w: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>heard and shar</w:t>
                            </w:r>
                            <w:r w:rsidR="002D0AAE">
                              <w:rPr>
                                <w:rFonts w:asciiTheme="majorHAnsi" w:hAnsiTheme="majorHAnsi"/>
                                <w:lang w:val="en-GB"/>
                              </w:rPr>
                              <w:t>e</w:t>
                            </w: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the benefit of scrutiny and the impact it can have, to a wider audience.</w:t>
                            </w:r>
                          </w:p>
                          <w:p w:rsidR="00B722B6" w:rsidRPr="00F17B38" w:rsidRDefault="005B6334" w:rsidP="006870D7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To achieve this we </w:t>
                            </w:r>
                            <w:r w:rsidR="002D0AAE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decided </w:t>
                            </w:r>
                            <w:r w:rsidRPr="005B6334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to hold a task and finish group, replacing Councillors with </w:t>
                            </w:r>
                            <w:r w:rsidR="005C1769">
                              <w:rPr>
                                <w:rFonts w:asciiTheme="majorHAnsi" w:hAnsiTheme="majorHAnsi"/>
                                <w:lang w:val="en-GB"/>
                              </w:rPr>
                              <w:t>YP</w:t>
                            </w:r>
                            <w:r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from the Children in Care </w:t>
                            </w:r>
                            <w:r w:rsidRPr="002D0AAE">
                              <w:rPr>
                                <w:rStyle w:val="NoSpacingChar"/>
                              </w:rPr>
                              <w:t>Council</w:t>
                            </w:r>
                            <w:r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(CHICC).</w:t>
                            </w:r>
                            <w:r w:rsidR="00B722B6"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</w:t>
                            </w:r>
                          </w:p>
                          <w:p w:rsidR="00796897" w:rsidRDefault="00796897" w:rsidP="006870D7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The first challenge was to condense all the topics CHICC members wanted to scrutinize. Eventually we focused </w:t>
                            </w:r>
                            <w:r w:rsidR="002D0AAE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on </w:t>
                            </w:r>
                            <w:r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how the service manages </w:t>
                            </w:r>
                            <w:r w:rsidR="001068D4"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>children in care</w:t>
                            </w:r>
                            <w:r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</w:t>
                            </w:r>
                            <w:r w:rsidR="001068D4"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>returning to birth families</w:t>
                            </w:r>
                            <w:r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>.</w:t>
                            </w:r>
                            <w:r w:rsidR="001068D4"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</w:t>
                            </w:r>
                          </w:p>
                          <w:p w:rsidR="00843B77" w:rsidRPr="00F17B38" w:rsidRDefault="006870D7" w:rsidP="006870D7">
                            <w:pPr>
                              <w:spacing w:after="120"/>
                              <w:ind w:left="-142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 </w:t>
                            </w:r>
                            <w:r w:rsidR="00843B77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We worked with officers to agree that </w:t>
                            </w:r>
                            <w:r w:rsidR="00847727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they would commit to action the resulting </w:t>
                            </w:r>
                            <w:r w:rsidR="005004A6">
                              <w:rPr>
                                <w:rFonts w:asciiTheme="majorHAnsi" w:hAnsiTheme="majorHAnsi"/>
                                <w:lang w:val="en-GB"/>
                              </w:rPr>
                              <w:t>recommendations.</w:t>
                            </w:r>
                          </w:p>
                          <w:p w:rsidR="00F17B38" w:rsidRDefault="005004A6" w:rsidP="006870D7">
                            <w:pPr>
                              <w:spacing w:after="120"/>
                              <w:ind w:left="-142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>The CHICC</w:t>
                            </w:r>
                            <w:r w:rsidR="00F17B38"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appointed</w:t>
                            </w:r>
                            <w:r w:rsidR="00847727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their own YP</w:t>
                            </w:r>
                            <w:r w:rsidR="00F17B38"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Chair and we briefe</w:t>
                            </w:r>
                            <w:r w:rsidR="00D9698F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d them and supported the development of key lines of enquiry </w:t>
                            </w:r>
                            <w:r w:rsidR="00F17B38" w:rsidRPr="00F17B38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as we would with Councillors. </w:t>
                            </w:r>
                          </w:p>
                          <w:p w:rsidR="002165E8" w:rsidRPr="00F17B38" w:rsidRDefault="002165E8" w:rsidP="006870D7">
                            <w:pPr>
                              <w:spacing w:after="120"/>
                              <w:ind w:left="-142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>Throughout the day YP challenged officers on current practice and brought areas of concern to the attention of those present.</w:t>
                            </w:r>
                          </w:p>
                          <w:p w:rsidR="00B722B6" w:rsidRPr="00F17B38" w:rsidRDefault="00D9698F" w:rsidP="006870D7">
                            <w:pPr>
                              <w:spacing w:after="120"/>
                              <w:ind w:left="-142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The recommendations </w:t>
                            </w:r>
                            <w:r w:rsidR="006D7256">
                              <w:rPr>
                                <w:rFonts w:asciiTheme="majorHAnsi" w:hAnsiTheme="majorHAnsi"/>
                                <w:lang w:val="en-GB"/>
                              </w:rPr>
                              <w:t>were put to officers with a deadline for response as with legislation for regular scrutiny.</w:t>
                            </w:r>
                          </w:p>
                          <w:p w:rsidR="00847727" w:rsidRDefault="006D7256" w:rsidP="006870D7">
                            <w:pPr>
                              <w:spacing w:after="120"/>
                              <w:ind w:left="-142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>The outcomes</w:t>
                            </w:r>
                            <w:r w:rsidR="003355CC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were</w:t>
                            </w: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reported to</w:t>
                            </w:r>
                            <w:r w:rsidR="00847727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>O</w:t>
                            </w:r>
                            <w:r w:rsidR="00847727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verview </w:t>
                            </w: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>S</w:t>
                            </w:r>
                            <w:r w:rsidR="00847727"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crutiny </w:t>
                            </w: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>C</w:t>
                            </w:r>
                            <w:r w:rsidR="00847727">
                              <w:rPr>
                                <w:rFonts w:asciiTheme="majorHAnsi" w:hAnsiTheme="majorHAnsi"/>
                                <w:lang w:val="en-GB"/>
                              </w:rPr>
                              <w:t>ommittee</w:t>
                            </w: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. </w:t>
                            </w:r>
                          </w:p>
                          <w:p w:rsidR="00CA0861" w:rsidRDefault="003355CC" w:rsidP="006870D7">
                            <w:pPr>
                              <w:spacing w:after="120"/>
                              <w:ind w:left="-142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 xml:space="preserve">Feedback from the CHICC was positive of how they had been able to influence </w:t>
                            </w:r>
                            <w:r w:rsidR="00847727">
                              <w:rPr>
                                <w:rFonts w:asciiTheme="majorHAnsi" w:hAnsiTheme="majorHAnsi"/>
                                <w:lang w:val="en-GB"/>
                              </w:rPr>
                              <w:t>future work.</w:t>
                            </w:r>
                          </w:p>
                          <w:p w:rsidR="00B67CCB" w:rsidRPr="005B6334" w:rsidRDefault="006D7256" w:rsidP="006870D7">
                            <w:pPr>
                              <w:spacing w:after="120"/>
                              <w:ind w:left="-142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GB"/>
                              </w:rPr>
                              <w:t>We succeeded in incre</w:t>
                            </w:r>
                            <w:r w:rsidR="005C1769">
                              <w:rPr>
                                <w:rFonts w:asciiTheme="majorHAnsi" w:hAnsiTheme="majorHAnsi"/>
                                <w:lang w:val="en-GB"/>
                              </w:rPr>
                              <w:t>asing awareness of scrutiny and hearing the voice of YP.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76" w:type="dxa"/>
          </w:tcPr>
          <w:p w:rsidR="00213398" w:rsidRDefault="00B67CCB" w:rsidP="002165E8">
            <w:pPr>
              <w:spacing w:after="160" w:line="264" w:lineRule="auto"/>
              <w:ind w:left="-53"/>
              <w:rPr>
                <w:noProof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9AE25AE" wp14:editId="68E8567B">
                      <wp:extent cx="2340000" cy="3095625"/>
                      <wp:effectExtent l="0" t="0" r="0" b="0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000" cy="3095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linkedTxbx id="3" seq="1"/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AE25AE" id="Text Box 19" o:spid="_x0000_s1031" type="#_x0000_t202" style="width:184.25pt;height:2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" filled="f" stroked="f" strokeweight=".5pt">
                      <v:textbox style="mso-next-textbox:#Text Box 20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76" w:type="dxa"/>
            <w:gridSpan w:val="2"/>
          </w:tcPr>
          <w:p w:rsidR="00847727" w:rsidRPr="007234C4" w:rsidRDefault="00847727" w:rsidP="00847727">
            <w:pPr>
              <w:spacing w:after="120"/>
              <w:rPr>
                <w:rFonts w:ascii="Arial" w:hAnsi="Arial" w:cs="Arial"/>
              </w:rPr>
            </w:pPr>
          </w:p>
          <w:p w:rsidR="00213398" w:rsidRDefault="00CE6D5D" w:rsidP="00DF0A6B">
            <w:pPr>
              <w:spacing w:after="120"/>
              <w:rPr>
                <w:noProof/>
              </w:rPr>
            </w:pPr>
            <w:r w:rsidRPr="00842035">
              <w:rPr>
                <w:rFonts w:asciiTheme="majorHAnsi" w:eastAsiaTheme="majorEastAsia" w:hAnsiTheme="majorHAnsi" w:cstheme="majorBidi"/>
                <w:b/>
                <w:spacing w:val="5"/>
                <w:kern w:val="28"/>
                <w14:ligatures w14:val="standardContextual"/>
                <w14:cntxtAlts/>
              </w:rPr>
              <w:t>**</w:t>
            </w:r>
            <w:r w:rsidR="003355CC" w:rsidRPr="00842035">
              <w:rPr>
                <w:rFonts w:asciiTheme="majorHAnsi" w:eastAsiaTheme="majorEastAsia" w:hAnsiTheme="majorHAnsi" w:cstheme="majorBidi"/>
                <w:b/>
                <w:spacing w:val="5"/>
                <w:kern w:val="28"/>
                <w14:ligatures w14:val="standardContextual"/>
                <w14:cntxtAlts/>
              </w:rPr>
              <w:t xml:space="preserve"> </w:t>
            </w:r>
            <w:r w:rsidR="00F334CC">
              <w:rPr>
                <w:rFonts w:asciiTheme="majorHAnsi" w:hAnsiTheme="majorHAnsi"/>
                <w:b/>
                <w:noProof/>
                <w:lang w:val="en-GB" w:eastAsia="en-GB"/>
              </w:rPr>
              <w:drawing>
                <wp:inline distT="0" distB="0" distL="0" distR="0" wp14:anchorId="186AC119" wp14:editId="527E9D0B">
                  <wp:extent cx="2376000" cy="1589008"/>
                  <wp:effectExtent l="0" t="0" r="5715" b="0"/>
                  <wp:docPr id="2" name="Picture 2" descr="S:\HERTFORD\CSERV\LAHERT\SHAREDIR\SHARE\COMMSDB\Comms_Restored\Comms shared resources\PHOTO LIBRARY (NEW)\Public Health\Just Talk\Talking Teens_12 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HERTFORD\CSERV\LAHERT\SHAREDIR\SHARE\COMMSDB\Comms_Restored\Comms shared resources\PHOTO LIBRARY (NEW)\Public Health\Just Talk\Talking Teens_12 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58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CCB" w:rsidTr="006870D7">
        <w:tblPrEx>
          <w:tblBorders>
            <w:top w:val="single" w:sz="4" w:space="0" w:color="auto"/>
          </w:tblBorders>
        </w:tblPrEx>
        <w:trPr>
          <w:gridAfter w:val="1"/>
          <w:wAfter w:w="23" w:type="dxa"/>
          <w:cantSplit/>
          <w:trHeight w:val="1247"/>
        </w:trPr>
        <w:tc>
          <w:tcPr>
            <w:tcW w:w="11905" w:type="dxa"/>
            <w:gridSpan w:val="3"/>
            <w:shd w:val="clear" w:color="auto" w:fill="999900"/>
            <w:vAlign w:val="center"/>
          </w:tcPr>
          <w:p w:rsidR="00B67CCB" w:rsidRPr="003355CC" w:rsidRDefault="00847727" w:rsidP="000B19B3">
            <w:pPr>
              <w:pStyle w:val="Heading2"/>
              <w:spacing w:before="0"/>
              <w:ind w:left="1064" w:right="986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GB"/>
              </w:rPr>
              <w:t xml:space="preserve">…the Children </w:t>
            </w:r>
            <w:proofErr w:type="gramStart"/>
            <w:r>
              <w:rPr>
                <w:b/>
                <w:color w:val="auto"/>
                <w:szCs w:val="28"/>
                <w:lang w:val="en-GB"/>
              </w:rPr>
              <w:t>In</w:t>
            </w:r>
            <w:proofErr w:type="gramEnd"/>
            <w:r>
              <w:rPr>
                <w:b/>
                <w:color w:val="auto"/>
                <w:szCs w:val="28"/>
                <w:lang w:val="en-GB"/>
              </w:rPr>
              <w:t xml:space="preserve"> Care Council could see how they had influenced future working practices</w:t>
            </w:r>
            <w:r w:rsidR="00D9698F" w:rsidRPr="003355CC">
              <w:rPr>
                <w:b/>
                <w:color w:val="auto"/>
                <w:szCs w:val="28"/>
                <w:lang w:val="en-GB"/>
              </w:rPr>
              <w:t>…</w:t>
            </w:r>
          </w:p>
        </w:tc>
      </w:tr>
    </w:tbl>
    <w:p w:rsidR="00B67CCB" w:rsidRPr="003355CC" w:rsidRDefault="00B67CCB" w:rsidP="00222913">
      <w:pPr>
        <w:pStyle w:val="Title"/>
        <w:rPr>
          <w:sz w:val="30"/>
          <w:szCs w:val="30"/>
        </w:rPr>
      </w:pPr>
    </w:p>
    <w:tbl>
      <w:tblPr>
        <w:tblW w:w="11962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3987"/>
        <w:gridCol w:w="3987"/>
        <w:gridCol w:w="3988"/>
      </w:tblGrid>
      <w:tr w:rsidR="00B67CCB" w:rsidTr="006870D7">
        <w:trPr>
          <w:trHeight w:val="2889"/>
        </w:trPr>
        <w:tc>
          <w:tcPr>
            <w:tcW w:w="3987" w:type="dxa"/>
          </w:tcPr>
          <w:p w:rsidR="00B67CCB" w:rsidRDefault="00B67CCB" w:rsidP="006870D7">
            <w:pPr>
              <w:pStyle w:val="Title"/>
              <w:ind w:left="95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11B7029" wp14:editId="24AAAD3D">
                      <wp:extent cx="2340000" cy="3096000"/>
                      <wp:effectExtent l="0" t="0" r="0" b="0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000" cy="309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linkedTxbx id="3" seq="2"/>
                            <wps:bodyPr rot="0" spcFirstLastPara="0" vertOverflow="overflow" horzOverflow="overflow" vert="horz" wrap="square" lIns="18288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1B7029" id="Text Box 20" o:spid="_x0000_s1032" type="#_x0000_t202" style="width:184.25pt;height:2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" filled="f" stroked="f" strokeweight=".5pt">
                      <v:textbox style="mso-next-textbox:#Text Box 21" inset="14.4pt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87" w:type="dxa"/>
          </w:tcPr>
          <w:p w:rsidR="00B67CCB" w:rsidRDefault="00B67CCB" w:rsidP="000B19B3">
            <w:pPr>
              <w:pStyle w:val="Title"/>
              <w:ind w:left="68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2C4B68E" wp14:editId="0F9C44AC">
                      <wp:extent cx="2340000" cy="3096000"/>
                      <wp:effectExtent l="0" t="0" r="0" b="0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000" cy="309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linkedTxbx id="3" seq="3"/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C4B68E" id="Text Box 21" o:spid="_x0000_s1033" type="#_x0000_t202" style="width:184.25pt;height:2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" filled="f" stroked="f" strokeweight=".5pt">
                      <v:textbox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88" w:type="dxa"/>
          </w:tcPr>
          <w:p w:rsidR="00CA0861" w:rsidRPr="00DF0A6B" w:rsidRDefault="00842035" w:rsidP="00CA0861">
            <w:pPr>
              <w:pStyle w:val="Title"/>
              <w:spacing w:after="120"/>
            </w:pPr>
            <w:r w:rsidRPr="00842035">
              <w:rPr>
                <w:color w:val="auto"/>
                <w:sz w:val="22"/>
                <w:szCs w:val="22"/>
              </w:rPr>
              <w:t>**</w:t>
            </w:r>
            <w:r>
              <w:rPr>
                <w:noProof/>
                <w:lang w:val="en-GB" w:eastAsia="en-GB"/>
                <w14:ligatures w14:val="none"/>
                <w14:cntxtAlts w14:val="0"/>
              </w:rPr>
              <w:drawing>
                <wp:inline distT="0" distB="0" distL="0" distR="0" wp14:anchorId="18638F84" wp14:editId="3E8581D6">
                  <wp:extent cx="2376000" cy="1781563"/>
                  <wp:effectExtent l="0" t="0" r="5715" b="9525"/>
                  <wp:docPr id="4" name="Picture 4" descr="C:\Users\Charles Lambert\AppData\Local\Microsoft\Windows\Temporary Internet Files\Content.Outlook\4DU9XJ2H\IMG_1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arles Lambert\AppData\Local\Microsoft\Windows\Temporary Internet Files\Content.Outlook\4DU9XJ2H\IMG_1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78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A6B" w:rsidRPr="00DF0A6B" w:rsidRDefault="002B584A" w:rsidP="00842035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1163473</wp:posOffset>
                  </wp:positionH>
                  <wp:positionV relativeFrom="paragraph">
                    <wp:posOffset>547983</wp:posOffset>
                  </wp:positionV>
                  <wp:extent cx="898635" cy="558646"/>
                  <wp:effectExtent l="0" t="0" r="0" b="0"/>
                  <wp:wrapNone/>
                  <wp:docPr id="1" name="Picture 1" descr="S:\HERTFORD\CSERV\LAHERT\SHAREDIR\SHARE\COMMSDB\Comms_Restored\Comms shared resources\Guidelines _ how to guides_logo\Brand and visual identity guidance\Logos\HCC Logo  big jpeg 398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HERTFORD\CSERV\LAHERT\SHAREDIR\SHARE\COMMSDB\Comms_Restored\Comms shared resources\Guidelines _ how to guides_logo\Brand and visual identity guidance\Logos\HCC Logo  big jpeg 398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35" cy="55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C57E0" w:rsidRDefault="000C57E0" w:rsidP="00F17B38">
      <w:pPr>
        <w:pStyle w:val="Title"/>
        <w:rPr>
          <w:sz w:val="16"/>
          <w:szCs w:val="16"/>
          <w:lang w:eastAsia="en-US"/>
        </w:rPr>
      </w:pPr>
    </w:p>
    <w:p w:rsidR="002D0AAE" w:rsidRPr="002D0AAE" w:rsidRDefault="002D0AAE" w:rsidP="002D0AAE">
      <w:pPr>
        <w:rPr>
          <w:lang w:eastAsia="en-US"/>
        </w:rPr>
      </w:pPr>
      <w:r>
        <w:rPr>
          <w:lang w:eastAsia="en-US"/>
        </w:rPr>
        <w:t>*YP – Young People</w:t>
      </w:r>
      <w:r w:rsidR="00CE6D5D">
        <w:rPr>
          <w:lang w:eastAsia="en-US"/>
        </w:rPr>
        <w:tab/>
      </w:r>
      <w:r w:rsidR="00CE6D5D">
        <w:rPr>
          <w:lang w:eastAsia="en-US"/>
        </w:rPr>
        <w:tab/>
        <w:t>** stock photos have been used because of child protection laws.</w:t>
      </w:r>
    </w:p>
    <w:sectPr w:rsidR="002D0AAE" w:rsidRPr="002D0AAE" w:rsidSect="00C53FF5">
      <w:type w:val="continuous"/>
      <w:pgSz w:w="12240" w:h="15840"/>
      <w:pgMar w:top="0" w:right="936" w:bottom="0" w:left="93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BC" w:rsidRDefault="00E016BC" w:rsidP="0087131C">
      <w:pPr>
        <w:spacing w:after="0" w:line="240" w:lineRule="auto"/>
      </w:pPr>
      <w:r>
        <w:separator/>
      </w:r>
    </w:p>
  </w:endnote>
  <w:endnote w:type="continuationSeparator" w:id="0">
    <w:p w:rsidR="00E016BC" w:rsidRDefault="00E016BC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BC" w:rsidRDefault="00E016BC" w:rsidP="0087131C">
      <w:pPr>
        <w:spacing w:after="0" w:line="240" w:lineRule="auto"/>
      </w:pPr>
      <w:r>
        <w:separator/>
      </w:r>
    </w:p>
  </w:footnote>
  <w:footnote w:type="continuationSeparator" w:id="0">
    <w:p w:rsidR="00E016BC" w:rsidRDefault="00E016BC" w:rsidP="0087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0818"/>
    <w:multiLevelType w:val="hybridMultilevel"/>
    <w:tmpl w:val="E84AE072"/>
    <w:lvl w:ilvl="0" w:tplc="0FEC37B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B3"/>
    <w:rsid w:val="00014925"/>
    <w:rsid w:val="000B19B3"/>
    <w:rsid w:val="000C57E0"/>
    <w:rsid w:val="001068D4"/>
    <w:rsid w:val="00201FAE"/>
    <w:rsid w:val="00213398"/>
    <w:rsid w:val="002165E8"/>
    <w:rsid w:val="00222913"/>
    <w:rsid w:val="002719EA"/>
    <w:rsid w:val="002B584A"/>
    <w:rsid w:val="002D0AAE"/>
    <w:rsid w:val="00302166"/>
    <w:rsid w:val="00325A87"/>
    <w:rsid w:val="003355CC"/>
    <w:rsid w:val="005004A6"/>
    <w:rsid w:val="0054585F"/>
    <w:rsid w:val="005B6334"/>
    <w:rsid w:val="005C1769"/>
    <w:rsid w:val="00612911"/>
    <w:rsid w:val="006870D7"/>
    <w:rsid w:val="006C1905"/>
    <w:rsid w:val="006D7256"/>
    <w:rsid w:val="006E5BE8"/>
    <w:rsid w:val="0073292A"/>
    <w:rsid w:val="00775300"/>
    <w:rsid w:val="0079084A"/>
    <w:rsid w:val="00796897"/>
    <w:rsid w:val="007F1291"/>
    <w:rsid w:val="007F52D6"/>
    <w:rsid w:val="00842035"/>
    <w:rsid w:val="00843B77"/>
    <w:rsid w:val="00847727"/>
    <w:rsid w:val="0087131C"/>
    <w:rsid w:val="008A55B3"/>
    <w:rsid w:val="00927B5D"/>
    <w:rsid w:val="00A64886"/>
    <w:rsid w:val="00AA56BE"/>
    <w:rsid w:val="00B12B21"/>
    <w:rsid w:val="00B67CCB"/>
    <w:rsid w:val="00B722B6"/>
    <w:rsid w:val="00C53FF5"/>
    <w:rsid w:val="00CA0861"/>
    <w:rsid w:val="00CC4C6A"/>
    <w:rsid w:val="00CE6D5D"/>
    <w:rsid w:val="00D434CD"/>
    <w:rsid w:val="00D9698F"/>
    <w:rsid w:val="00DF0A6B"/>
    <w:rsid w:val="00E016BC"/>
    <w:rsid w:val="00E33578"/>
    <w:rsid w:val="00E35084"/>
    <w:rsid w:val="00F17B38"/>
    <w:rsid w:val="00F27F6A"/>
    <w:rsid w:val="00F334CC"/>
    <w:rsid w:val="00F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BE5C4-ABE6-4BD3-9EF8-917FEEB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CCB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FFC000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FFC000" w:themeColor="text2"/>
      <w:sz w:val="28"/>
      <w:szCs w:val="26"/>
      <w:lang w:eastAsia="en-US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22913"/>
    <w:pPr>
      <w:spacing w:before="0"/>
      <w:outlineLvl w:val="2"/>
    </w:pPr>
    <w:rPr>
      <w:i w:val="0"/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FFC000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FFC000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FFC000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FFC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FFC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FFC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FFC000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913"/>
    <w:pPr>
      <w:numPr>
        <w:ilvl w:val="1"/>
      </w:numPr>
    </w:pPr>
    <w:rPr>
      <w:rFonts w:eastAsiaTheme="majorEastAsia" w:cstheme="majorBidi"/>
      <w:iCs/>
      <w:color w:val="FFC000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2913"/>
    <w:rPr>
      <w:rFonts w:ascii="Century Gothic" w:eastAsiaTheme="majorEastAsia" w:hAnsi="Century Gothic" w:cstheme="majorBidi"/>
      <w:iCs/>
      <w:color w:val="FFC000" w:themeColor="text2"/>
      <w:spacing w:val="15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FFC000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22913"/>
    <w:rPr>
      <w:rFonts w:asciiTheme="majorHAnsi" w:eastAsiaTheme="majorEastAsia" w:hAnsiTheme="majorHAnsi" w:cstheme="majorBidi"/>
      <w:bCs/>
      <w:color w:val="FFC000" w:themeColor="accent1"/>
      <w:sz w:val="44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FFC000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FFC000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FFC000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FFC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C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C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FFC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291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FFC000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22913"/>
    <w:rPr>
      <w:rFonts w:asciiTheme="majorHAnsi" w:eastAsiaTheme="majorEastAsia" w:hAnsiTheme="majorHAnsi" w:cstheme="majorBidi"/>
      <w:b/>
      <w:color w:val="FFC000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sid w:val="00213398"/>
    <w:rPr>
      <w:rFonts w:ascii="Century Gothic" w:hAnsi="Century Gothic"/>
      <w:b/>
      <w:bCs/>
      <w:color w:val="FFC000" w:themeColor="accent3"/>
      <w:sz w:val="24"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3398"/>
    <w:pPr>
      <w:spacing w:before="160" w:after="160" w:line="300" w:lineRule="auto"/>
      <w:ind w:left="144" w:right="144"/>
    </w:pPr>
    <w:rPr>
      <w:rFonts w:asciiTheme="majorHAnsi" w:hAnsiTheme="majorHAnsi"/>
      <w:iCs/>
      <w:color w:val="FFC000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sid w:val="00213398"/>
    <w:rPr>
      <w:rFonts w:asciiTheme="majorHAnsi" w:hAnsiTheme="majorHAnsi"/>
      <w:iCs/>
      <w:color w:val="FFC000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FFC000" w:themeColor="accent1"/>
        <w:left w:val="single" w:sz="36" w:space="8" w:color="FFC000" w:themeColor="accent1"/>
        <w:bottom w:val="single" w:sz="36" w:space="8" w:color="FFC000" w:themeColor="accent1"/>
        <w:right w:val="single" w:sz="36" w:space="8" w:color="FFC000" w:themeColor="accent1"/>
      </w:pBdr>
      <w:shd w:val="clear" w:color="auto" w:fill="FFC000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C000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C000" w:themeColor="background1"/>
      <w:sz w:val="24"/>
      <w:shd w:val="clear" w:color="auto" w:fill="FFC000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1C"/>
  </w:style>
  <w:style w:type="paragraph" w:styleId="Footer">
    <w:name w:val="footer"/>
    <w:basedOn w:val="Normal"/>
    <w:link w:val="Foot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1C"/>
  </w:style>
  <w:style w:type="paragraph" w:customStyle="1" w:styleId="FooterEven">
    <w:name w:val="Footer Even"/>
    <w:basedOn w:val="Normal"/>
    <w:qFormat/>
    <w:rsid w:val="002D0AAE"/>
    <w:pPr>
      <w:pBdr>
        <w:top w:val="single" w:sz="4" w:space="1" w:color="FFC000" w:themeColor="accent1"/>
      </w:pBdr>
      <w:spacing w:after="180" w:line="264" w:lineRule="auto"/>
    </w:pPr>
    <w:rPr>
      <w:rFonts w:asciiTheme="minorHAnsi" w:eastAsiaTheme="minorHAnsi" w:hAnsiTheme="minorHAnsi" w:cs="Times New Roman"/>
      <w:color w:val="FFC000" w:themeColor="text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s%20Lambert\AppData\Roaming\Microsoft\Templates\Newsletter_Executive_design_2_pag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Orange">
      <a:dk1>
        <a:srgbClr val="FFC000"/>
      </a:dk1>
      <a:lt1>
        <a:srgbClr val="FFC000"/>
      </a:lt1>
      <a:dk2>
        <a:srgbClr val="FFC000"/>
      </a:dk2>
      <a:lt2>
        <a:srgbClr val="FFC000"/>
      </a:lt2>
      <a:accent1>
        <a:srgbClr val="FFC000"/>
      </a:accent1>
      <a:accent2>
        <a:srgbClr val="FFC000"/>
      </a:accent2>
      <a:accent3>
        <a:srgbClr val="FFC000"/>
      </a:accent3>
      <a:accent4>
        <a:srgbClr val="FFC000"/>
      </a:accent4>
      <a:accent5>
        <a:srgbClr val="FFC000"/>
      </a:accent5>
      <a:accent6>
        <a:srgbClr val="FFC000"/>
      </a:accent6>
      <a:hlink>
        <a:srgbClr val="FFC000"/>
      </a:hlink>
      <a:folHlink>
        <a:srgbClr val="FFC000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101806648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2009-11-06T03:14:00+00:00</IntlLangReviewDate>
    <PublishStatusLookup xmlns="4873beb7-5857-4685-be1f-d57550cc96cc">
      <Value>509981</Value>
      <Value>1303547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2009-11-06T03:14:00+00:00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Internal MS</AcquiredFrom>
    <AssetStart xmlns="4873beb7-5857-4685-be1f-d57550cc96cc">2009-11-06T03:08:14+00:00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TP101806648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2009-11-06T03:14:00+00:00</HandoffToMSDN>
    <PlannedPubDate xmlns="4873beb7-5857-4685-be1f-d57550cc96cc">2009-11-06T03:14:00+00:00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17309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4FE1-A86F-4369-BC80-FC08A1EA9FC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F0CD6-A611-476E-AB82-219B0380C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C5CD9-8F83-419C-BC1A-1C7FA8FC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Newsletter_Executive_design_2_pages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Lambert</dc:creator>
  <cp:lastModifiedBy>Fiona Corcoran</cp:lastModifiedBy>
  <cp:revision>2</cp:revision>
  <dcterms:created xsi:type="dcterms:W3CDTF">2018-08-28T10:48:00Z</dcterms:created>
  <dcterms:modified xsi:type="dcterms:W3CDTF">2018-08-28T10:48:00Z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